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6DF0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印章管理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规定</w:t>
      </w:r>
    </w:p>
    <w:p w14:paraId="631EF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DD4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规范印章管理，防范风险，根据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协会章程，结合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协会工作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管理实践，制定本制度。</w:t>
      </w:r>
    </w:p>
    <w:p w14:paraId="08D11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印章刻制应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根据《浙江省印章刻制治安管理办法》要求，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向公章刻制经营单位提供单位或者机构设立的批准文件、登记证书以及刻制公章委托函。严禁私自刻制，违者追究法律责任。</w:t>
      </w:r>
    </w:p>
    <w:p w14:paraId="2909A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印章必须由专人保管,其中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由协会办公室主任负责保管，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财务专用章、法人章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由财务人员负责保管。</w:t>
      </w:r>
    </w:p>
    <w:p w14:paraId="24DD9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使用公章时</w:t>
      </w:r>
      <w:r>
        <w:rPr>
          <w:rFonts w:hint="eastAsia" w:ascii="仿宋_GB2312" w:hAnsi="仿宋_GB2312" w:eastAsia="仿宋_GB2312" w:cs="仿宋_GB2312"/>
          <w:sz w:val="32"/>
          <w:szCs w:val="32"/>
        </w:rPr>
        <w:t>需填写《用印登记表》，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经审核后方可用印</w:t>
      </w:r>
      <w:r>
        <w:rPr>
          <w:rFonts w:hint="eastAsia" w:ascii="仿宋_GB2312" w:hAnsi="仿宋_GB2312" w:eastAsia="仿宋_GB2312" w:cs="仿宋_GB2312"/>
          <w:sz w:val="32"/>
          <w:szCs w:val="32"/>
        </w:rPr>
        <w:t>。外带需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协会秘书长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审批。</w:t>
      </w:r>
    </w:p>
    <w:p w14:paraId="3A110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本规定经会长办公会议研究通过后自 2020 年 7 月 21 日起施行。</w:t>
      </w:r>
    </w:p>
    <w:p w14:paraId="41A4E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90A00"/>
    <w:rsid w:val="31CB09B2"/>
    <w:rsid w:val="6509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277</Characters>
  <Lines>0</Lines>
  <Paragraphs>0</Paragraphs>
  <TotalTime>0</TotalTime>
  <ScaleCrop>false</ScaleCrop>
  <LinksUpToDate>false</LinksUpToDate>
  <CharactersWithSpaces>283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2025-08-20T02:53:00Z</dcterms:created>
  <dc:creator>zoe</dc:creator>
  <cp:lastModifiedBy>zoe</cp:lastModifiedBy>
  <dcterms:modified xsi:type="dcterms:W3CDTF">2025-08-22T01:07:15Z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0C9F6DA3A1AD404EB903736CA2DD7A38_11</vt:lpwstr>
  </property>
  <property fmtid="{D5CDD505-2E9C-101B-9397-08002B2CF9AE}" pid="4" name="KSOTemplateDocerSaveRecord">
    <vt:lpwstr>eyJoZGlkIjoiYTI5NThkYThkMTI5NjFmMmM3Njc5ODk0MDgwNzY2MTMiLCJ1c2VySWQiOiI1OTg5NjA2OTcifQ==</vt:lpwstr>
  </property>
</Properties>
</file>